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AA6" w:rsidRPr="00E07537" w:rsidRDefault="00E07537">
      <w:pPr>
        <w:widowControl/>
        <w:snapToGrid w:val="0"/>
        <w:spacing w:after="240" w:line="600" w:lineRule="exact"/>
        <w:jc w:val="left"/>
        <w:rPr>
          <w:rFonts w:ascii="方正黑体_GBK" w:eastAsia="方正黑体_GBK" w:hAnsi="Times New Roman"/>
          <w:bCs/>
          <w:kern w:val="0"/>
          <w:sz w:val="32"/>
          <w:szCs w:val="32"/>
        </w:rPr>
      </w:pPr>
      <w:r w:rsidRPr="00E07537">
        <w:rPr>
          <w:rFonts w:ascii="方正黑体_GBK" w:eastAsia="方正黑体_GBK" w:hAnsi="Times New Roman" w:hint="eastAsia"/>
          <w:bCs/>
          <w:kern w:val="0"/>
          <w:sz w:val="32"/>
          <w:szCs w:val="32"/>
        </w:rPr>
        <w:t>附件</w:t>
      </w:r>
    </w:p>
    <w:p w:rsidR="00FB2AA6" w:rsidRDefault="00880526">
      <w:pPr>
        <w:widowControl/>
        <w:snapToGrid w:val="0"/>
        <w:spacing w:after="240" w:line="600" w:lineRule="exact"/>
        <w:jc w:val="center"/>
        <w:rPr>
          <w:rFonts w:ascii="方正小标宋简体" w:eastAsia="方正小标宋简体" w:hAnsi="Times New Roman"/>
          <w:bCs/>
          <w:kern w:val="0"/>
          <w:sz w:val="40"/>
          <w:szCs w:val="40"/>
        </w:rPr>
      </w:pPr>
      <w:r w:rsidRPr="00880526">
        <w:rPr>
          <w:rFonts w:ascii="方正小标宋_GBK" w:eastAsia="方正小标宋_GBK" w:hAnsi="Times New Roman" w:hint="eastAsia"/>
          <w:bCs/>
          <w:kern w:val="0"/>
          <w:sz w:val="44"/>
          <w:szCs w:val="44"/>
        </w:rPr>
        <w:t>特色香辛植物种质创新重庆市重点实验室</w:t>
      </w:r>
      <w:r w:rsidRPr="00880526">
        <w:rPr>
          <w:rFonts w:ascii="方正小标宋_GBK" w:eastAsia="方正小标宋_GBK" w:hAnsi="Times New Roman"/>
          <w:bCs/>
          <w:kern w:val="0"/>
          <w:sz w:val="44"/>
          <w:szCs w:val="44"/>
        </w:rPr>
        <w:t>开放课题</w:t>
      </w:r>
      <w:r w:rsidR="00E91DFA">
        <w:rPr>
          <w:rFonts w:ascii="方正小标宋_GBK" w:eastAsia="方正小标宋_GBK" w:hAnsi="Times New Roman" w:hint="eastAsia"/>
          <w:bCs/>
          <w:kern w:val="0"/>
          <w:sz w:val="44"/>
          <w:szCs w:val="44"/>
        </w:rPr>
        <w:t>拟</w:t>
      </w:r>
      <w:r w:rsidR="00944E68">
        <w:rPr>
          <w:rFonts w:ascii="方正小标宋_GBK" w:eastAsia="方正小标宋_GBK" w:hAnsi="Times New Roman"/>
          <w:bCs/>
          <w:kern w:val="0"/>
          <w:sz w:val="44"/>
          <w:szCs w:val="44"/>
        </w:rPr>
        <w:t>立项</w:t>
      </w:r>
      <w:r w:rsidR="00E07537">
        <w:rPr>
          <w:rFonts w:ascii="方正小标宋_GBK" w:eastAsia="方正小标宋_GBK" w:hAnsi="Times New Roman" w:hint="eastAsia"/>
          <w:bCs/>
          <w:kern w:val="0"/>
          <w:sz w:val="44"/>
          <w:szCs w:val="44"/>
        </w:rPr>
        <w:t>名单</w:t>
      </w:r>
      <w:bookmarkStart w:id="0" w:name="_GoBack"/>
      <w:bookmarkEnd w:id="0"/>
    </w:p>
    <w:tbl>
      <w:tblPr>
        <w:tblStyle w:val="a5"/>
        <w:tblW w:w="4724" w:type="pct"/>
        <w:jc w:val="center"/>
        <w:tblLook w:val="04A0" w:firstRow="1" w:lastRow="0" w:firstColumn="1" w:lastColumn="0" w:noHBand="0" w:noVBand="1"/>
      </w:tblPr>
      <w:tblGrid>
        <w:gridCol w:w="467"/>
        <w:gridCol w:w="1979"/>
        <w:gridCol w:w="1010"/>
        <w:gridCol w:w="2306"/>
        <w:gridCol w:w="6334"/>
        <w:gridCol w:w="1296"/>
      </w:tblGrid>
      <w:tr w:rsidR="00046B90" w:rsidRPr="00411BC7" w:rsidTr="00046B90">
        <w:trPr>
          <w:trHeight w:val="555"/>
          <w:jc w:val="center"/>
        </w:trPr>
        <w:tc>
          <w:tcPr>
            <w:tcW w:w="174" w:type="pct"/>
            <w:vAlign w:val="center"/>
          </w:tcPr>
          <w:p w:rsidR="000C08F5" w:rsidRPr="00411BC7" w:rsidRDefault="000C08F5">
            <w:pPr>
              <w:widowControl/>
              <w:adjustRightInd w:val="0"/>
              <w:spacing w:line="360" w:lineRule="exact"/>
              <w:jc w:val="center"/>
              <w:rPr>
                <w:rFonts w:ascii="Times New Roman" w:eastAsia="方正仿宋_GBK" w:hAnsi="Times New Roman" w:cs="Times New Roman"/>
                <w:b/>
                <w:bCs/>
                <w:kern w:val="0"/>
                <w:sz w:val="24"/>
                <w:szCs w:val="24"/>
              </w:rPr>
            </w:pPr>
            <w:r w:rsidRPr="00411BC7">
              <w:rPr>
                <w:rFonts w:ascii="Times New Roman" w:eastAsia="方正仿宋_GBK" w:hAnsi="Times New Roman" w:cs="Times New Roman"/>
                <w:b/>
                <w:bCs/>
                <w:kern w:val="0"/>
                <w:sz w:val="24"/>
                <w:szCs w:val="24"/>
              </w:rPr>
              <w:t>序号</w:t>
            </w:r>
          </w:p>
        </w:tc>
        <w:tc>
          <w:tcPr>
            <w:tcW w:w="739" w:type="pct"/>
            <w:vAlign w:val="center"/>
          </w:tcPr>
          <w:p w:rsidR="000C08F5" w:rsidRPr="00411BC7" w:rsidRDefault="000C08F5">
            <w:pPr>
              <w:widowControl/>
              <w:adjustRightInd w:val="0"/>
              <w:spacing w:line="360" w:lineRule="exact"/>
              <w:jc w:val="center"/>
              <w:rPr>
                <w:rFonts w:ascii="Times New Roman" w:eastAsia="方正仿宋_GBK" w:hAnsi="Times New Roman" w:cs="Times New Roman"/>
                <w:b/>
                <w:bCs/>
                <w:kern w:val="0"/>
                <w:sz w:val="24"/>
                <w:szCs w:val="24"/>
              </w:rPr>
            </w:pPr>
            <w:r w:rsidRPr="00411BC7">
              <w:rPr>
                <w:rFonts w:ascii="Times New Roman" w:eastAsia="方正仿宋_GBK" w:hAnsi="Times New Roman" w:cs="Times New Roman"/>
                <w:b/>
                <w:bCs/>
                <w:kern w:val="0"/>
                <w:sz w:val="24"/>
                <w:szCs w:val="24"/>
              </w:rPr>
              <w:t>合同编号</w:t>
            </w:r>
          </w:p>
        </w:tc>
        <w:tc>
          <w:tcPr>
            <w:tcW w:w="377" w:type="pct"/>
            <w:vAlign w:val="center"/>
          </w:tcPr>
          <w:p w:rsidR="000C08F5" w:rsidRPr="00411BC7" w:rsidRDefault="000C08F5">
            <w:pPr>
              <w:widowControl/>
              <w:adjustRightInd w:val="0"/>
              <w:spacing w:line="360" w:lineRule="exact"/>
              <w:jc w:val="center"/>
              <w:rPr>
                <w:rFonts w:ascii="Times New Roman" w:eastAsia="方正仿宋_GBK" w:hAnsi="Times New Roman" w:cs="Times New Roman"/>
                <w:b/>
                <w:bCs/>
                <w:kern w:val="0"/>
                <w:sz w:val="24"/>
                <w:szCs w:val="24"/>
              </w:rPr>
            </w:pPr>
            <w:r w:rsidRPr="00411BC7">
              <w:rPr>
                <w:rFonts w:ascii="Times New Roman" w:eastAsia="方正仿宋_GBK" w:hAnsi="Times New Roman" w:cs="Times New Roman"/>
                <w:b/>
                <w:bCs/>
                <w:kern w:val="0"/>
                <w:sz w:val="24"/>
                <w:szCs w:val="24"/>
              </w:rPr>
              <w:t>申报人</w:t>
            </w:r>
          </w:p>
        </w:tc>
        <w:tc>
          <w:tcPr>
            <w:tcW w:w="861" w:type="pct"/>
            <w:vAlign w:val="center"/>
          </w:tcPr>
          <w:p w:rsidR="000C08F5" w:rsidRPr="00411BC7" w:rsidRDefault="000C08F5">
            <w:pPr>
              <w:widowControl/>
              <w:adjustRightInd w:val="0"/>
              <w:spacing w:line="360" w:lineRule="exact"/>
              <w:jc w:val="center"/>
              <w:rPr>
                <w:rFonts w:ascii="Times New Roman" w:eastAsia="方正仿宋_GBK" w:hAnsi="Times New Roman" w:cs="Times New Roman"/>
                <w:b/>
                <w:bCs/>
                <w:kern w:val="0"/>
                <w:sz w:val="24"/>
                <w:szCs w:val="24"/>
              </w:rPr>
            </w:pPr>
            <w:r w:rsidRPr="00411BC7">
              <w:rPr>
                <w:rFonts w:ascii="Times New Roman" w:eastAsia="方正仿宋_GBK" w:hAnsi="Times New Roman" w:cs="Times New Roman"/>
                <w:b/>
                <w:bCs/>
                <w:kern w:val="0"/>
                <w:sz w:val="24"/>
                <w:szCs w:val="24"/>
              </w:rPr>
              <w:t>工作单位</w:t>
            </w:r>
          </w:p>
        </w:tc>
        <w:tc>
          <w:tcPr>
            <w:tcW w:w="2365" w:type="pct"/>
            <w:vAlign w:val="center"/>
          </w:tcPr>
          <w:p w:rsidR="000C08F5" w:rsidRPr="00411BC7" w:rsidRDefault="000C08F5">
            <w:pPr>
              <w:widowControl/>
              <w:adjustRightInd w:val="0"/>
              <w:spacing w:line="360" w:lineRule="exact"/>
              <w:jc w:val="center"/>
              <w:rPr>
                <w:rFonts w:ascii="Times New Roman" w:eastAsia="方正仿宋_GBK" w:hAnsi="Times New Roman" w:cs="Times New Roman"/>
                <w:b/>
                <w:bCs/>
                <w:kern w:val="0"/>
                <w:sz w:val="24"/>
                <w:szCs w:val="24"/>
              </w:rPr>
            </w:pPr>
            <w:r w:rsidRPr="00411BC7">
              <w:rPr>
                <w:rFonts w:ascii="Times New Roman" w:eastAsia="方正仿宋_GBK" w:hAnsi="Times New Roman" w:cs="Times New Roman"/>
                <w:b/>
                <w:bCs/>
                <w:kern w:val="0"/>
                <w:sz w:val="24"/>
                <w:szCs w:val="24"/>
              </w:rPr>
              <w:t>项目名称</w:t>
            </w:r>
          </w:p>
        </w:tc>
        <w:tc>
          <w:tcPr>
            <w:tcW w:w="484" w:type="pct"/>
            <w:vAlign w:val="center"/>
          </w:tcPr>
          <w:p w:rsidR="000C08F5" w:rsidRPr="00411BC7" w:rsidRDefault="00046B90">
            <w:pPr>
              <w:widowControl/>
              <w:adjustRightInd w:val="0"/>
              <w:spacing w:line="360" w:lineRule="exact"/>
              <w:jc w:val="center"/>
              <w:rPr>
                <w:rFonts w:ascii="Times New Roman" w:eastAsia="方正仿宋_GBK" w:hAnsi="Times New Roman" w:cs="Times New Roman"/>
                <w:b/>
                <w:bCs/>
                <w:kern w:val="0"/>
                <w:sz w:val="24"/>
                <w:szCs w:val="24"/>
              </w:rPr>
            </w:pPr>
            <w:r>
              <w:rPr>
                <w:rFonts w:ascii="Times New Roman" w:eastAsia="方正仿宋_GBK" w:hAnsi="Times New Roman" w:cs="Times New Roman"/>
                <w:b/>
                <w:bCs/>
                <w:kern w:val="0"/>
                <w:sz w:val="24"/>
                <w:szCs w:val="24"/>
              </w:rPr>
              <w:t>项目类别</w:t>
            </w:r>
          </w:p>
        </w:tc>
      </w:tr>
      <w:tr w:rsidR="00046B90" w:rsidRPr="000C08F5" w:rsidTr="00046B90">
        <w:trPr>
          <w:trHeight w:val="510"/>
          <w:jc w:val="center"/>
        </w:trPr>
        <w:tc>
          <w:tcPr>
            <w:tcW w:w="174"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sz w:val="24"/>
                <w:szCs w:val="24"/>
              </w:rPr>
              <w:t>1</w:t>
            </w:r>
          </w:p>
        </w:tc>
        <w:tc>
          <w:tcPr>
            <w:tcW w:w="739"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bookmarkStart w:id="1" w:name="OLE_LINK1"/>
            <w:bookmarkStart w:id="2" w:name="OLE_LINK2"/>
            <w:r w:rsidRPr="00411BC7">
              <w:rPr>
                <w:rFonts w:ascii="Times New Roman" w:eastAsia="方正仿宋_GBK" w:hAnsi="Times New Roman" w:cs="Times New Roman"/>
                <w:sz w:val="24"/>
                <w:szCs w:val="24"/>
              </w:rPr>
              <w:t>GISASP-202501</w:t>
            </w:r>
            <w:bookmarkEnd w:id="1"/>
            <w:bookmarkEnd w:id="2"/>
          </w:p>
        </w:tc>
        <w:tc>
          <w:tcPr>
            <w:tcW w:w="377"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hint="eastAsia"/>
                <w:sz w:val="24"/>
                <w:szCs w:val="24"/>
              </w:rPr>
              <w:t>蔡江华</w:t>
            </w:r>
          </w:p>
        </w:tc>
        <w:tc>
          <w:tcPr>
            <w:tcW w:w="861"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重庆大学</w:t>
            </w:r>
          </w:p>
        </w:tc>
        <w:tc>
          <w:tcPr>
            <w:tcW w:w="2365"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sz w:val="24"/>
                <w:szCs w:val="24"/>
              </w:rPr>
              <w:t>伴生作物介导的根际微生物调控生姜品质形成的机理研究</w:t>
            </w:r>
          </w:p>
        </w:tc>
        <w:tc>
          <w:tcPr>
            <w:tcW w:w="484" w:type="pct"/>
          </w:tcPr>
          <w:p w:rsidR="000C08F5" w:rsidRPr="00411BC7" w:rsidRDefault="00046B90" w:rsidP="000C08F5">
            <w:pPr>
              <w:widowControl/>
              <w:spacing w:line="440" w:lineRule="exact"/>
              <w:jc w:val="center"/>
              <w:rPr>
                <w:rFonts w:ascii="Times New Roman" w:eastAsia="方正仿宋_GBK" w:hAnsi="Times New Roman" w:cs="Times New Roman"/>
                <w:sz w:val="24"/>
                <w:szCs w:val="24"/>
              </w:rPr>
            </w:pPr>
            <w:bookmarkStart w:id="3" w:name="OLE_LINK3"/>
            <w:bookmarkStart w:id="4" w:name="OLE_LINK4"/>
            <w:r>
              <w:rPr>
                <w:rFonts w:ascii="Times New Roman" w:eastAsia="方正仿宋_GBK" w:hAnsi="Times New Roman" w:cs="Times New Roman"/>
                <w:sz w:val="24"/>
                <w:szCs w:val="24"/>
              </w:rPr>
              <w:t>一般项目</w:t>
            </w:r>
            <w:bookmarkEnd w:id="3"/>
            <w:bookmarkEnd w:id="4"/>
          </w:p>
        </w:tc>
      </w:tr>
      <w:tr w:rsidR="00046B90" w:rsidRPr="00411BC7" w:rsidTr="00046B90">
        <w:trPr>
          <w:trHeight w:val="510"/>
          <w:jc w:val="center"/>
        </w:trPr>
        <w:tc>
          <w:tcPr>
            <w:tcW w:w="174"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sz w:val="24"/>
                <w:szCs w:val="24"/>
              </w:rPr>
              <w:t>2</w:t>
            </w:r>
          </w:p>
        </w:tc>
        <w:tc>
          <w:tcPr>
            <w:tcW w:w="739"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sz w:val="24"/>
                <w:szCs w:val="24"/>
              </w:rPr>
              <w:t>GISASP-20250</w:t>
            </w:r>
            <w:r>
              <w:rPr>
                <w:rFonts w:ascii="Times New Roman" w:eastAsia="方正仿宋_GBK" w:hAnsi="Times New Roman" w:cs="Times New Roman"/>
                <w:sz w:val="24"/>
                <w:szCs w:val="24"/>
              </w:rPr>
              <w:t>2</w:t>
            </w:r>
          </w:p>
        </w:tc>
        <w:tc>
          <w:tcPr>
            <w:tcW w:w="377"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hint="eastAsia"/>
                <w:sz w:val="24"/>
                <w:szCs w:val="24"/>
              </w:rPr>
              <w:t>费</w:t>
            </w:r>
            <w:r w:rsidRPr="00411BC7">
              <w:rPr>
                <w:rFonts w:ascii="Times New Roman" w:eastAsia="方正仿宋_GBK" w:hAnsi="Times New Roman" w:cs="Times New Roman"/>
                <w:sz w:val="24"/>
                <w:szCs w:val="24"/>
              </w:rPr>
              <w:t xml:space="preserve"> </w:t>
            </w:r>
            <w:r w:rsidR="00B4640F">
              <w:rPr>
                <w:rFonts w:ascii="Times New Roman" w:eastAsia="方正仿宋_GBK" w:hAnsi="Times New Roman" w:cs="Times New Roman" w:hint="eastAsia"/>
                <w:sz w:val="24"/>
                <w:szCs w:val="24"/>
              </w:rPr>
              <w:t xml:space="preserve"> </w:t>
            </w:r>
            <w:r w:rsidRPr="00411BC7">
              <w:rPr>
                <w:rFonts w:ascii="Times New Roman" w:eastAsia="方正仿宋_GBK" w:hAnsi="Times New Roman" w:cs="Times New Roman"/>
                <w:sz w:val="24"/>
                <w:szCs w:val="24"/>
              </w:rPr>
              <w:t>越</w:t>
            </w:r>
          </w:p>
        </w:tc>
        <w:tc>
          <w:tcPr>
            <w:tcW w:w="861"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hint="eastAsia"/>
                <w:sz w:val="24"/>
                <w:szCs w:val="24"/>
              </w:rPr>
              <w:t>长江大学</w:t>
            </w:r>
          </w:p>
        </w:tc>
        <w:tc>
          <w:tcPr>
            <w:tcW w:w="2365"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sz w:val="24"/>
                <w:szCs w:val="24"/>
              </w:rPr>
              <w:t>Bio-</w:t>
            </w:r>
            <w:proofErr w:type="spellStart"/>
            <w:r w:rsidRPr="00411BC7">
              <w:rPr>
                <w:rFonts w:ascii="Times New Roman" w:eastAsia="方正仿宋_GBK" w:hAnsi="Times New Roman" w:cs="Times New Roman"/>
                <w:sz w:val="24"/>
                <w:szCs w:val="24"/>
              </w:rPr>
              <w:t>SeNPs</w:t>
            </w:r>
            <w:proofErr w:type="spellEnd"/>
            <w:r w:rsidRPr="00411BC7">
              <w:rPr>
                <w:rFonts w:ascii="Times New Roman" w:eastAsia="方正仿宋_GBK" w:hAnsi="Times New Roman" w:cs="Times New Roman"/>
                <w:sz w:val="24"/>
                <w:szCs w:val="24"/>
              </w:rPr>
              <w:t>提高辣椒抗病性研究</w:t>
            </w:r>
          </w:p>
        </w:tc>
        <w:tc>
          <w:tcPr>
            <w:tcW w:w="484" w:type="pct"/>
          </w:tcPr>
          <w:p w:rsidR="000C08F5" w:rsidRPr="00411BC7" w:rsidRDefault="002834AB" w:rsidP="000C08F5">
            <w:pPr>
              <w:widowControl/>
              <w:spacing w:line="440" w:lineRule="exact"/>
              <w:jc w:val="center"/>
              <w:rPr>
                <w:rFonts w:ascii="Times New Roman" w:eastAsia="方正仿宋_GBK" w:hAnsi="Times New Roman" w:cs="Times New Roman"/>
                <w:sz w:val="24"/>
                <w:szCs w:val="24"/>
              </w:rPr>
            </w:pPr>
            <w:r w:rsidRPr="002834AB">
              <w:rPr>
                <w:rFonts w:ascii="Times New Roman" w:eastAsia="方正仿宋_GBK" w:hAnsi="Times New Roman" w:cs="Times New Roman" w:hint="eastAsia"/>
                <w:sz w:val="24"/>
                <w:szCs w:val="24"/>
              </w:rPr>
              <w:t>一般项目</w:t>
            </w:r>
          </w:p>
        </w:tc>
      </w:tr>
      <w:tr w:rsidR="00046B90" w:rsidRPr="00411BC7" w:rsidTr="00046B90">
        <w:trPr>
          <w:trHeight w:val="510"/>
          <w:jc w:val="center"/>
        </w:trPr>
        <w:tc>
          <w:tcPr>
            <w:tcW w:w="174"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sz w:val="24"/>
                <w:szCs w:val="24"/>
              </w:rPr>
              <w:t>3</w:t>
            </w:r>
          </w:p>
        </w:tc>
        <w:tc>
          <w:tcPr>
            <w:tcW w:w="739"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sz w:val="24"/>
                <w:szCs w:val="24"/>
              </w:rPr>
              <w:t>GISASP-20250</w:t>
            </w:r>
            <w:r>
              <w:rPr>
                <w:rFonts w:ascii="Times New Roman" w:eastAsia="方正仿宋_GBK" w:hAnsi="Times New Roman" w:cs="Times New Roman"/>
                <w:sz w:val="24"/>
                <w:szCs w:val="24"/>
              </w:rPr>
              <w:t>3</w:t>
            </w:r>
          </w:p>
        </w:tc>
        <w:tc>
          <w:tcPr>
            <w:tcW w:w="377"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高</w:t>
            </w:r>
            <w:r w:rsidR="00B4640F">
              <w:rPr>
                <w:rFonts w:ascii="Times New Roman" w:eastAsia="方正仿宋_GBK" w:hAnsi="Times New Roman" w:cs="Times New Roman" w:hint="eastAsia"/>
                <w:sz w:val="24"/>
                <w:szCs w:val="24"/>
              </w:rPr>
              <w:t xml:space="preserve">  </w:t>
            </w:r>
            <w:r>
              <w:rPr>
                <w:rFonts w:ascii="Times New Roman" w:eastAsia="方正仿宋_GBK" w:hAnsi="Times New Roman" w:cs="Times New Roman"/>
                <w:sz w:val="24"/>
                <w:szCs w:val="24"/>
              </w:rPr>
              <w:t>顺</w:t>
            </w:r>
          </w:p>
        </w:tc>
        <w:tc>
          <w:tcPr>
            <w:tcW w:w="861"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四川农业大学</w:t>
            </w:r>
          </w:p>
        </w:tc>
        <w:tc>
          <w:tcPr>
            <w:tcW w:w="2365"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hint="eastAsia"/>
                <w:sz w:val="24"/>
                <w:szCs w:val="24"/>
              </w:rPr>
              <w:t>青花椒萜烯类化合物合成的代谢途径解析与调控机制</w:t>
            </w:r>
          </w:p>
        </w:tc>
        <w:tc>
          <w:tcPr>
            <w:tcW w:w="484" w:type="pct"/>
          </w:tcPr>
          <w:p w:rsidR="000C08F5" w:rsidRPr="00411BC7" w:rsidRDefault="002834AB" w:rsidP="000C08F5">
            <w:pPr>
              <w:widowControl/>
              <w:spacing w:line="440" w:lineRule="exact"/>
              <w:jc w:val="center"/>
              <w:rPr>
                <w:rFonts w:ascii="Times New Roman" w:eastAsia="方正仿宋_GBK" w:hAnsi="Times New Roman" w:cs="Times New Roman"/>
                <w:sz w:val="24"/>
                <w:szCs w:val="24"/>
              </w:rPr>
            </w:pPr>
            <w:r w:rsidRPr="002834AB">
              <w:rPr>
                <w:rFonts w:ascii="Times New Roman" w:eastAsia="方正仿宋_GBK" w:hAnsi="Times New Roman" w:cs="Times New Roman" w:hint="eastAsia"/>
                <w:sz w:val="24"/>
                <w:szCs w:val="24"/>
              </w:rPr>
              <w:t>一般项目</w:t>
            </w:r>
          </w:p>
        </w:tc>
      </w:tr>
      <w:tr w:rsidR="00046B90" w:rsidRPr="00411BC7" w:rsidTr="00046B90">
        <w:trPr>
          <w:trHeight w:val="510"/>
          <w:jc w:val="center"/>
        </w:trPr>
        <w:tc>
          <w:tcPr>
            <w:tcW w:w="174"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sz w:val="24"/>
                <w:szCs w:val="24"/>
              </w:rPr>
              <w:t>4</w:t>
            </w:r>
          </w:p>
        </w:tc>
        <w:tc>
          <w:tcPr>
            <w:tcW w:w="739"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sz w:val="24"/>
                <w:szCs w:val="24"/>
              </w:rPr>
              <w:t>GISASP-20250</w:t>
            </w:r>
            <w:r>
              <w:rPr>
                <w:rFonts w:ascii="Times New Roman" w:eastAsia="方正仿宋_GBK" w:hAnsi="Times New Roman" w:cs="Times New Roman"/>
                <w:sz w:val="24"/>
                <w:szCs w:val="24"/>
              </w:rPr>
              <w:t>4</w:t>
            </w:r>
          </w:p>
        </w:tc>
        <w:tc>
          <w:tcPr>
            <w:tcW w:w="377"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hint="eastAsia"/>
                <w:sz w:val="24"/>
                <w:szCs w:val="24"/>
              </w:rPr>
              <w:t>刘玉林</w:t>
            </w:r>
          </w:p>
        </w:tc>
        <w:tc>
          <w:tcPr>
            <w:tcW w:w="861"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hint="eastAsia"/>
                <w:sz w:val="24"/>
                <w:szCs w:val="24"/>
              </w:rPr>
              <w:t>西北农林科技大学</w:t>
            </w:r>
          </w:p>
        </w:tc>
        <w:tc>
          <w:tcPr>
            <w:tcW w:w="2365"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hint="eastAsia"/>
                <w:sz w:val="24"/>
                <w:szCs w:val="24"/>
              </w:rPr>
              <w:t>四种花椒属植物代谢产物差异及规范应用研究</w:t>
            </w:r>
          </w:p>
        </w:tc>
        <w:tc>
          <w:tcPr>
            <w:tcW w:w="484" w:type="pct"/>
          </w:tcPr>
          <w:p w:rsidR="000C08F5" w:rsidRPr="00411BC7" w:rsidRDefault="002834AB" w:rsidP="000C08F5">
            <w:pPr>
              <w:widowControl/>
              <w:spacing w:line="440" w:lineRule="exact"/>
              <w:jc w:val="center"/>
              <w:rPr>
                <w:rFonts w:ascii="Times New Roman" w:eastAsia="方正仿宋_GBK" w:hAnsi="Times New Roman" w:cs="Times New Roman"/>
                <w:sz w:val="24"/>
                <w:szCs w:val="24"/>
              </w:rPr>
            </w:pPr>
            <w:r w:rsidRPr="002834AB">
              <w:rPr>
                <w:rFonts w:ascii="Times New Roman" w:eastAsia="方正仿宋_GBK" w:hAnsi="Times New Roman" w:cs="Times New Roman" w:hint="eastAsia"/>
                <w:sz w:val="24"/>
                <w:szCs w:val="24"/>
              </w:rPr>
              <w:t>一般项目</w:t>
            </w:r>
          </w:p>
        </w:tc>
      </w:tr>
      <w:tr w:rsidR="00046B90" w:rsidRPr="00411BC7" w:rsidTr="00046B90">
        <w:trPr>
          <w:trHeight w:val="510"/>
          <w:jc w:val="center"/>
        </w:trPr>
        <w:tc>
          <w:tcPr>
            <w:tcW w:w="174"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sz w:val="24"/>
                <w:szCs w:val="24"/>
              </w:rPr>
              <w:t>5</w:t>
            </w:r>
          </w:p>
        </w:tc>
        <w:tc>
          <w:tcPr>
            <w:tcW w:w="739"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sz w:val="24"/>
                <w:szCs w:val="24"/>
              </w:rPr>
              <w:t>GISASP-20250</w:t>
            </w:r>
            <w:r>
              <w:rPr>
                <w:rFonts w:ascii="Times New Roman" w:eastAsia="方正仿宋_GBK" w:hAnsi="Times New Roman" w:cs="Times New Roman"/>
                <w:sz w:val="24"/>
                <w:szCs w:val="24"/>
              </w:rPr>
              <w:t>5</w:t>
            </w:r>
          </w:p>
        </w:tc>
        <w:tc>
          <w:tcPr>
            <w:tcW w:w="377"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hint="eastAsia"/>
                <w:sz w:val="24"/>
                <w:szCs w:val="24"/>
              </w:rPr>
              <w:t>芮</w:t>
            </w:r>
            <w:r w:rsidR="00B4640F">
              <w:rPr>
                <w:rFonts w:ascii="Times New Roman" w:eastAsia="方正仿宋_GBK" w:hAnsi="Times New Roman" w:cs="Times New Roman" w:hint="eastAsia"/>
                <w:sz w:val="24"/>
                <w:szCs w:val="24"/>
              </w:rPr>
              <w:t xml:space="preserve">  </w:t>
            </w:r>
            <w:r w:rsidRPr="00411BC7">
              <w:rPr>
                <w:rFonts w:ascii="Times New Roman" w:eastAsia="方正仿宋_GBK" w:hAnsi="Times New Roman" w:cs="Times New Roman" w:hint="eastAsia"/>
                <w:sz w:val="24"/>
                <w:szCs w:val="24"/>
              </w:rPr>
              <w:t>璐</w:t>
            </w:r>
          </w:p>
        </w:tc>
        <w:tc>
          <w:tcPr>
            <w:tcW w:w="861"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hint="eastAsia"/>
                <w:sz w:val="24"/>
                <w:szCs w:val="24"/>
              </w:rPr>
              <w:t>重庆三峡学院</w:t>
            </w:r>
          </w:p>
        </w:tc>
        <w:tc>
          <w:tcPr>
            <w:tcW w:w="2365"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hint="eastAsia"/>
                <w:sz w:val="24"/>
                <w:szCs w:val="24"/>
              </w:rPr>
              <w:t>辣椒抗果腐病基因克隆及功能分析</w:t>
            </w:r>
          </w:p>
        </w:tc>
        <w:tc>
          <w:tcPr>
            <w:tcW w:w="484" w:type="pct"/>
          </w:tcPr>
          <w:p w:rsidR="000C08F5" w:rsidRPr="00411BC7" w:rsidRDefault="002834AB" w:rsidP="000C08F5">
            <w:pPr>
              <w:widowControl/>
              <w:spacing w:line="440" w:lineRule="exact"/>
              <w:jc w:val="center"/>
              <w:rPr>
                <w:rFonts w:ascii="Times New Roman" w:eastAsia="方正仿宋_GBK" w:hAnsi="Times New Roman" w:cs="Times New Roman"/>
                <w:sz w:val="24"/>
                <w:szCs w:val="24"/>
              </w:rPr>
            </w:pPr>
            <w:r w:rsidRPr="002834AB">
              <w:rPr>
                <w:rFonts w:ascii="Times New Roman" w:eastAsia="方正仿宋_GBK" w:hAnsi="Times New Roman" w:cs="Times New Roman" w:hint="eastAsia"/>
                <w:sz w:val="24"/>
                <w:szCs w:val="24"/>
              </w:rPr>
              <w:t>一般项目</w:t>
            </w:r>
          </w:p>
        </w:tc>
      </w:tr>
      <w:tr w:rsidR="00046B90" w:rsidRPr="00411BC7" w:rsidTr="00046B90">
        <w:trPr>
          <w:trHeight w:val="510"/>
          <w:jc w:val="center"/>
        </w:trPr>
        <w:tc>
          <w:tcPr>
            <w:tcW w:w="174"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sz w:val="24"/>
                <w:szCs w:val="24"/>
              </w:rPr>
              <w:t>6</w:t>
            </w:r>
          </w:p>
        </w:tc>
        <w:tc>
          <w:tcPr>
            <w:tcW w:w="739"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sz w:val="24"/>
                <w:szCs w:val="24"/>
              </w:rPr>
              <w:t>GISASP-20250</w:t>
            </w:r>
            <w:r>
              <w:rPr>
                <w:rFonts w:ascii="Times New Roman" w:eastAsia="方正仿宋_GBK" w:hAnsi="Times New Roman" w:cs="Times New Roman"/>
                <w:sz w:val="24"/>
                <w:szCs w:val="24"/>
              </w:rPr>
              <w:t>6</w:t>
            </w:r>
          </w:p>
        </w:tc>
        <w:tc>
          <w:tcPr>
            <w:tcW w:w="377"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hint="eastAsia"/>
                <w:sz w:val="24"/>
                <w:szCs w:val="24"/>
              </w:rPr>
              <w:t>唐晓珍</w:t>
            </w:r>
          </w:p>
        </w:tc>
        <w:tc>
          <w:tcPr>
            <w:tcW w:w="861"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hint="eastAsia"/>
                <w:sz w:val="24"/>
                <w:szCs w:val="24"/>
              </w:rPr>
              <w:t>山东农业大学</w:t>
            </w:r>
          </w:p>
        </w:tc>
        <w:tc>
          <w:tcPr>
            <w:tcW w:w="2365"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hint="eastAsia"/>
                <w:sz w:val="24"/>
                <w:szCs w:val="24"/>
              </w:rPr>
              <w:t>生姜三螺旋多糖链构象变化规律及其免疫机理研究</w:t>
            </w:r>
          </w:p>
        </w:tc>
        <w:tc>
          <w:tcPr>
            <w:tcW w:w="484" w:type="pct"/>
          </w:tcPr>
          <w:p w:rsidR="000C08F5" w:rsidRPr="00411BC7" w:rsidRDefault="002834AB" w:rsidP="000C08F5">
            <w:pPr>
              <w:widowControl/>
              <w:spacing w:line="440" w:lineRule="exact"/>
              <w:jc w:val="center"/>
              <w:rPr>
                <w:rFonts w:ascii="Times New Roman" w:eastAsia="方正仿宋_GBK" w:hAnsi="Times New Roman" w:cs="Times New Roman"/>
                <w:sz w:val="24"/>
                <w:szCs w:val="24"/>
              </w:rPr>
            </w:pPr>
            <w:r w:rsidRPr="002834AB">
              <w:rPr>
                <w:rFonts w:ascii="Times New Roman" w:eastAsia="方正仿宋_GBK" w:hAnsi="Times New Roman" w:cs="Times New Roman" w:hint="eastAsia"/>
                <w:sz w:val="24"/>
                <w:szCs w:val="24"/>
              </w:rPr>
              <w:t>一般项目</w:t>
            </w:r>
          </w:p>
        </w:tc>
      </w:tr>
      <w:tr w:rsidR="00046B90" w:rsidRPr="00411BC7" w:rsidTr="00046B90">
        <w:trPr>
          <w:trHeight w:val="510"/>
          <w:jc w:val="center"/>
        </w:trPr>
        <w:tc>
          <w:tcPr>
            <w:tcW w:w="174"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sz w:val="24"/>
                <w:szCs w:val="24"/>
              </w:rPr>
              <w:t>7</w:t>
            </w:r>
          </w:p>
        </w:tc>
        <w:tc>
          <w:tcPr>
            <w:tcW w:w="739"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sz w:val="24"/>
                <w:szCs w:val="24"/>
              </w:rPr>
              <w:t>GISASP-20250</w:t>
            </w:r>
            <w:r>
              <w:rPr>
                <w:rFonts w:ascii="Times New Roman" w:eastAsia="方正仿宋_GBK" w:hAnsi="Times New Roman" w:cs="Times New Roman"/>
                <w:sz w:val="24"/>
                <w:szCs w:val="24"/>
              </w:rPr>
              <w:t>7</w:t>
            </w:r>
          </w:p>
        </w:tc>
        <w:tc>
          <w:tcPr>
            <w:tcW w:w="377"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hint="eastAsia"/>
                <w:sz w:val="24"/>
                <w:szCs w:val="24"/>
              </w:rPr>
              <w:t>魏丽娟</w:t>
            </w:r>
          </w:p>
        </w:tc>
        <w:tc>
          <w:tcPr>
            <w:tcW w:w="861"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hint="eastAsia"/>
                <w:sz w:val="24"/>
                <w:szCs w:val="24"/>
              </w:rPr>
              <w:t>长江大学</w:t>
            </w:r>
          </w:p>
        </w:tc>
        <w:tc>
          <w:tcPr>
            <w:tcW w:w="2365"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hint="eastAsia"/>
                <w:sz w:val="24"/>
                <w:szCs w:val="24"/>
              </w:rPr>
              <w:t>油菜素内酯对生姜盐胁迫的响应机制研究</w:t>
            </w:r>
          </w:p>
        </w:tc>
        <w:tc>
          <w:tcPr>
            <w:tcW w:w="484" w:type="pct"/>
          </w:tcPr>
          <w:p w:rsidR="000C08F5" w:rsidRPr="00411BC7" w:rsidRDefault="002834AB" w:rsidP="000C08F5">
            <w:pPr>
              <w:widowControl/>
              <w:spacing w:line="440" w:lineRule="exact"/>
              <w:jc w:val="center"/>
              <w:rPr>
                <w:rFonts w:ascii="Times New Roman" w:eastAsia="方正仿宋_GBK" w:hAnsi="Times New Roman" w:cs="Times New Roman"/>
                <w:sz w:val="24"/>
                <w:szCs w:val="24"/>
              </w:rPr>
            </w:pPr>
            <w:r w:rsidRPr="002834AB">
              <w:rPr>
                <w:rFonts w:ascii="Times New Roman" w:eastAsia="方正仿宋_GBK" w:hAnsi="Times New Roman" w:cs="Times New Roman" w:hint="eastAsia"/>
                <w:sz w:val="24"/>
                <w:szCs w:val="24"/>
              </w:rPr>
              <w:t>一般项目</w:t>
            </w:r>
          </w:p>
        </w:tc>
      </w:tr>
      <w:tr w:rsidR="00046B90" w:rsidRPr="00411BC7" w:rsidTr="00046B90">
        <w:trPr>
          <w:trHeight w:val="510"/>
          <w:jc w:val="center"/>
        </w:trPr>
        <w:tc>
          <w:tcPr>
            <w:tcW w:w="174"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sz w:val="24"/>
                <w:szCs w:val="24"/>
              </w:rPr>
              <w:t>8</w:t>
            </w:r>
          </w:p>
        </w:tc>
        <w:tc>
          <w:tcPr>
            <w:tcW w:w="739"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sz w:val="24"/>
                <w:szCs w:val="24"/>
              </w:rPr>
              <w:t>GISASP-20250</w:t>
            </w:r>
            <w:r>
              <w:rPr>
                <w:rFonts w:ascii="Times New Roman" w:eastAsia="方正仿宋_GBK" w:hAnsi="Times New Roman" w:cs="Times New Roman"/>
                <w:sz w:val="24"/>
                <w:szCs w:val="24"/>
              </w:rPr>
              <w:t>8</w:t>
            </w:r>
          </w:p>
        </w:tc>
        <w:tc>
          <w:tcPr>
            <w:tcW w:w="377"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0C08F5">
              <w:rPr>
                <w:rFonts w:ascii="Times New Roman" w:eastAsia="方正仿宋_GBK" w:hAnsi="Times New Roman" w:cs="Times New Roman" w:hint="eastAsia"/>
                <w:sz w:val="24"/>
                <w:szCs w:val="24"/>
              </w:rPr>
              <w:t>张建行</w:t>
            </w:r>
          </w:p>
        </w:tc>
        <w:tc>
          <w:tcPr>
            <w:tcW w:w="861"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0C08F5">
              <w:rPr>
                <w:rFonts w:ascii="Times New Roman" w:eastAsia="方正仿宋_GBK" w:hAnsi="Times New Roman" w:cs="Times New Roman" w:hint="eastAsia"/>
                <w:sz w:val="24"/>
                <w:szCs w:val="24"/>
              </w:rPr>
              <w:t>绍兴文理学院</w:t>
            </w:r>
          </w:p>
        </w:tc>
        <w:tc>
          <w:tcPr>
            <w:tcW w:w="2365"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0C08F5">
              <w:rPr>
                <w:rFonts w:ascii="Times New Roman" w:eastAsia="方正仿宋_GBK" w:hAnsi="Times New Roman" w:cs="Times New Roman" w:hint="eastAsia"/>
                <w:sz w:val="24"/>
                <w:szCs w:val="24"/>
              </w:rPr>
              <w:t>山柰属植物离体快繁体系优化与挥发油关键基因发掘</w:t>
            </w:r>
          </w:p>
        </w:tc>
        <w:tc>
          <w:tcPr>
            <w:tcW w:w="484" w:type="pct"/>
          </w:tcPr>
          <w:p w:rsidR="000C08F5" w:rsidRPr="000C08F5" w:rsidRDefault="002834AB" w:rsidP="000C08F5">
            <w:pPr>
              <w:widowControl/>
              <w:spacing w:line="440" w:lineRule="exact"/>
              <w:jc w:val="center"/>
              <w:rPr>
                <w:rFonts w:ascii="Times New Roman" w:eastAsia="方正仿宋_GBK" w:hAnsi="Times New Roman" w:cs="Times New Roman"/>
                <w:sz w:val="24"/>
                <w:szCs w:val="24"/>
              </w:rPr>
            </w:pPr>
            <w:r w:rsidRPr="002834AB">
              <w:rPr>
                <w:rFonts w:ascii="Times New Roman" w:eastAsia="方正仿宋_GBK" w:hAnsi="Times New Roman" w:cs="Times New Roman" w:hint="eastAsia"/>
                <w:sz w:val="24"/>
                <w:szCs w:val="24"/>
              </w:rPr>
              <w:t>一般项目</w:t>
            </w:r>
          </w:p>
        </w:tc>
      </w:tr>
      <w:tr w:rsidR="00046B90" w:rsidRPr="00411BC7" w:rsidTr="002834AB">
        <w:trPr>
          <w:trHeight w:val="510"/>
          <w:jc w:val="center"/>
        </w:trPr>
        <w:tc>
          <w:tcPr>
            <w:tcW w:w="174"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sz w:val="24"/>
                <w:szCs w:val="24"/>
              </w:rPr>
              <w:t>9</w:t>
            </w:r>
          </w:p>
        </w:tc>
        <w:tc>
          <w:tcPr>
            <w:tcW w:w="739" w:type="pct"/>
            <w:vAlign w:val="center"/>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411BC7">
              <w:rPr>
                <w:rFonts w:ascii="Times New Roman" w:eastAsia="方正仿宋_GBK" w:hAnsi="Times New Roman" w:cs="Times New Roman"/>
                <w:sz w:val="24"/>
                <w:szCs w:val="24"/>
              </w:rPr>
              <w:t>GISASP-20250</w:t>
            </w:r>
            <w:r>
              <w:rPr>
                <w:rFonts w:ascii="Times New Roman" w:eastAsia="方正仿宋_GBK" w:hAnsi="Times New Roman" w:cs="Times New Roman"/>
                <w:sz w:val="24"/>
                <w:szCs w:val="24"/>
              </w:rPr>
              <w:t>9</w:t>
            </w:r>
          </w:p>
        </w:tc>
        <w:tc>
          <w:tcPr>
            <w:tcW w:w="377" w:type="pct"/>
            <w:vAlign w:val="center"/>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0C08F5">
              <w:rPr>
                <w:rFonts w:ascii="Times New Roman" w:eastAsia="方正仿宋_GBK" w:hAnsi="Times New Roman" w:cs="Times New Roman"/>
                <w:sz w:val="24"/>
                <w:szCs w:val="24"/>
              </w:rPr>
              <w:t>张雪梅</w:t>
            </w:r>
          </w:p>
        </w:tc>
        <w:tc>
          <w:tcPr>
            <w:tcW w:w="861" w:type="pct"/>
            <w:vAlign w:val="center"/>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sidRPr="000C08F5">
              <w:rPr>
                <w:rFonts w:ascii="Times New Roman" w:eastAsia="方正仿宋_GBK" w:hAnsi="Times New Roman" w:cs="Times New Roman" w:hint="eastAsia"/>
                <w:sz w:val="24"/>
                <w:szCs w:val="24"/>
              </w:rPr>
              <w:t>长江大学</w:t>
            </w:r>
          </w:p>
        </w:tc>
        <w:tc>
          <w:tcPr>
            <w:tcW w:w="2365" w:type="pct"/>
            <w:vAlign w:val="center"/>
          </w:tcPr>
          <w:p w:rsidR="000C08F5" w:rsidRPr="000C08F5" w:rsidRDefault="000C08F5" w:rsidP="000C08F5">
            <w:pPr>
              <w:widowControl/>
              <w:spacing w:line="440" w:lineRule="exact"/>
              <w:jc w:val="center"/>
              <w:rPr>
                <w:rFonts w:ascii="Times New Roman" w:eastAsia="方正仿宋_GBK" w:hAnsi="Times New Roman" w:cs="Times New Roman"/>
                <w:sz w:val="24"/>
                <w:szCs w:val="24"/>
              </w:rPr>
            </w:pPr>
            <w:r w:rsidRPr="000C08F5">
              <w:rPr>
                <w:rFonts w:ascii="Times New Roman" w:eastAsia="方正仿宋_GBK" w:hAnsi="Times New Roman" w:cs="Times New Roman" w:hint="eastAsia"/>
                <w:sz w:val="24"/>
                <w:szCs w:val="24"/>
              </w:rPr>
              <w:t>生姜</w:t>
            </w:r>
            <w:r w:rsidRPr="000C08F5">
              <w:rPr>
                <w:rFonts w:ascii="Times New Roman" w:eastAsia="方正仿宋_GBK" w:hAnsi="Times New Roman" w:cs="Times New Roman"/>
                <w:sz w:val="24"/>
                <w:szCs w:val="24"/>
              </w:rPr>
              <w:t>ZoHSF19-ZoHSP40</w:t>
            </w:r>
            <w:r w:rsidRPr="000C08F5">
              <w:rPr>
                <w:rFonts w:ascii="Times New Roman" w:eastAsia="方正仿宋_GBK" w:hAnsi="Times New Roman" w:cs="Times New Roman"/>
                <w:sz w:val="24"/>
                <w:szCs w:val="24"/>
              </w:rPr>
              <w:t>模块介导高温高湿</w:t>
            </w:r>
            <w:r w:rsidRPr="000C08F5">
              <w:rPr>
                <w:rFonts w:ascii="Times New Roman" w:eastAsia="方正仿宋_GBK" w:hAnsi="Times New Roman" w:cs="Times New Roman" w:hint="eastAsia"/>
                <w:sz w:val="24"/>
                <w:szCs w:val="24"/>
              </w:rPr>
              <w:t>复合胁迫的分子机制研究</w:t>
            </w:r>
          </w:p>
        </w:tc>
        <w:tc>
          <w:tcPr>
            <w:tcW w:w="484" w:type="pct"/>
            <w:vAlign w:val="center"/>
          </w:tcPr>
          <w:p w:rsidR="000C08F5" w:rsidRPr="000C08F5" w:rsidRDefault="002834AB" w:rsidP="000C08F5">
            <w:pPr>
              <w:widowControl/>
              <w:spacing w:line="440" w:lineRule="exact"/>
              <w:jc w:val="center"/>
              <w:rPr>
                <w:rFonts w:ascii="Times New Roman" w:eastAsia="方正仿宋_GBK" w:hAnsi="Times New Roman" w:cs="Times New Roman"/>
                <w:sz w:val="24"/>
                <w:szCs w:val="24"/>
              </w:rPr>
            </w:pPr>
            <w:r w:rsidRPr="002834AB">
              <w:rPr>
                <w:rFonts w:ascii="Times New Roman" w:eastAsia="方正仿宋_GBK" w:hAnsi="Times New Roman" w:cs="Times New Roman" w:hint="eastAsia"/>
                <w:sz w:val="24"/>
                <w:szCs w:val="24"/>
              </w:rPr>
              <w:t>一般项目</w:t>
            </w:r>
          </w:p>
        </w:tc>
      </w:tr>
      <w:tr w:rsidR="00046B90" w:rsidRPr="00411BC7" w:rsidTr="002834AB">
        <w:trPr>
          <w:trHeight w:val="510"/>
          <w:jc w:val="center"/>
        </w:trPr>
        <w:tc>
          <w:tcPr>
            <w:tcW w:w="174"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sz w:val="24"/>
                <w:szCs w:val="24"/>
              </w:rPr>
              <w:t>10</w:t>
            </w:r>
          </w:p>
        </w:tc>
        <w:tc>
          <w:tcPr>
            <w:tcW w:w="739" w:type="pct"/>
            <w:vAlign w:val="center"/>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GISASP-202510</w:t>
            </w:r>
          </w:p>
        </w:tc>
        <w:tc>
          <w:tcPr>
            <w:tcW w:w="377" w:type="pct"/>
            <w:vAlign w:val="center"/>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郑</w:t>
            </w:r>
            <w:r w:rsidR="00B4640F">
              <w:rPr>
                <w:rFonts w:ascii="Times New Roman" w:eastAsia="方正仿宋_GBK" w:hAnsi="Times New Roman" w:cs="Times New Roman" w:hint="eastAsia"/>
                <w:sz w:val="24"/>
                <w:szCs w:val="24"/>
              </w:rPr>
              <w:t xml:space="preserve">  </w:t>
            </w:r>
            <w:r>
              <w:rPr>
                <w:rFonts w:ascii="Times New Roman" w:eastAsia="方正仿宋_GBK" w:hAnsi="Times New Roman" w:cs="Times New Roman"/>
                <w:sz w:val="24"/>
                <w:szCs w:val="24"/>
              </w:rPr>
              <w:t>炯</w:t>
            </w:r>
          </w:p>
        </w:tc>
        <w:tc>
          <w:tcPr>
            <w:tcW w:w="861" w:type="pct"/>
            <w:vAlign w:val="center"/>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西南大学</w:t>
            </w:r>
          </w:p>
        </w:tc>
        <w:tc>
          <w:tcPr>
            <w:tcW w:w="2365"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Pr>
                <w:rFonts w:ascii="Times New Roman" w:eastAsia="方正仿宋_GBK" w:hAnsi="Times New Roman" w:cs="Times New Roman"/>
                <w:sz w:val="24"/>
                <w:szCs w:val="24"/>
              </w:rPr>
              <w:t>乳酸菌发酵介导石柱辣椒基质重构对辣椒红素构象稳态及肠道吸收效率的调控机制</w:t>
            </w:r>
          </w:p>
        </w:tc>
        <w:tc>
          <w:tcPr>
            <w:tcW w:w="484" w:type="pct"/>
            <w:vAlign w:val="center"/>
          </w:tcPr>
          <w:p w:rsidR="000C08F5" w:rsidRDefault="002834AB" w:rsidP="000C08F5">
            <w:pPr>
              <w:widowControl/>
              <w:spacing w:line="440" w:lineRule="exact"/>
              <w:jc w:val="center"/>
              <w:rPr>
                <w:rFonts w:ascii="Times New Roman" w:eastAsia="方正仿宋_GBK" w:hAnsi="Times New Roman" w:cs="Times New Roman"/>
                <w:sz w:val="24"/>
                <w:szCs w:val="24"/>
              </w:rPr>
            </w:pPr>
            <w:r w:rsidRPr="002834AB">
              <w:rPr>
                <w:rFonts w:ascii="Times New Roman" w:eastAsia="方正仿宋_GBK" w:hAnsi="Times New Roman" w:cs="Times New Roman" w:hint="eastAsia"/>
                <w:sz w:val="24"/>
                <w:szCs w:val="24"/>
              </w:rPr>
              <w:t>一般项目</w:t>
            </w:r>
          </w:p>
        </w:tc>
      </w:tr>
      <w:tr w:rsidR="00046B90" w:rsidRPr="00411BC7" w:rsidTr="00046B90">
        <w:trPr>
          <w:trHeight w:val="510"/>
          <w:jc w:val="center"/>
        </w:trPr>
        <w:tc>
          <w:tcPr>
            <w:tcW w:w="174"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sidRPr="00411BC7">
              <w:rPr>
                <w:rFonts w:ascii="Times New Roman" w:eastAsia="方正仿宋_GBK" w:hAnsi="Times New Roman" w:cs="Times New Roman"/>
                <w:sz w:val="24"/>
                <w:szCs w:val="24"/>
              </w:rPr>
              <w:t>11</w:t>
            </w:r>
          </w:p>
        </w:tc>
        <w:tc>
          <w:tcPr>
            <w:tcW w:w="739"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GISASP-20251</w:t>
            </w:r>
            <w:r w:rsidRPr="00411BC7">
              <w:rPr>
                <w:rFonts w:ascii="Times New Roman" w:eastAsia="方正仿宋_GBK" w:hAnsi="Times New Roman" w:cs="Times New Roman"/>
                <w:sz w:val="24"/>
                <w:szCs w:val="24"/>
              </w:rPr>
              <w:t>1</w:t>
            </w:r>
          </w:p>
        </w:tc>
        <w:tc>
          <w:tcPr>
            <w:tcW w:w="377"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朱珊珊</w:t>
            </w:r>
          </w:p>
        </w:tc>
        <w:tc>
          <w:tcPr>
            <w:tcW w:w="861" w:type="pct"/>
          </w:tcPr>
          <w:p w:rsidR="000C08F5" w:rsidRPr="00411BC7" w:rsidRDefault="000C08F5" w:rsidP="000C08F5">
            <w:pPr>
              <w:widowControl/>
              <w:spacing w:line="44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宁波大学</w:t>
            </w:r>
          </w:p>
        </w:tc>
        <w:tc>
          <w:tcPr>
            <w:tcW w:w="2365" w:type="pct"/>
            <w:vAlign w:val="center"/>
          </w:tcPr>
          <w:p w:rsidR="000C08F5" w:rsidRPr="00411BC7" w:rsidRDefault="000C08F5" w:rsidP="000C08F5">
            <w:pPr>
              <w:widowControl/>
              <w:spacing w:line="440" w:lineRule="exact"/>
              <w:jc w:val="center"/>
              <w:rPr>
                <w:rFonts w:ascii="Times New Roman" w:eastAsia="方正仿宋_GBK" w:hAnsi="Times New Roman" w:cs="Times New Roman"/>
                <w:bCs/>
                <w:kern w:val="0"/>
                <w:sz w:val="24"/>
                <w:szCs w:val="24"/>
              </w:rPr>
            </w:pPr>
            <w:r>
              <w:rPr>
                <w:rFonts w:ascii="Times New Roman" w:eastAsia="方正仿宋_GBK" w:hAnsi="Times New Roman" w:cs="Times New Roman"/>
                <w:sz w:val="24"/>
                <w:szCs w:val="24"/>
              </w:rPr>
              <w:t>香辛植物山胡椒无融合生殖类型及分子机制研究</w:t>
            </w:r>
          </w:p>
        </w:tc>
        <w:tc>
          <w:tcPr>
            <w:tcW w:w="484" w:type="pct"/>
          </w:tcPr>
          <w:p w:rsidR="000C08F5" w:rsidRDefault="002834AB" w:rsidP="000C08F5">
            <w:pPr>
              <w:widowControl/>
              <w:spacing w:line="440" w:lineRule="exact"/>
              <w:jc w:val="center"/>
              <w:rPr>
                <w:rFonts w:ascii="Times New Roman" w:eastAsia="方正仿宋_GBK" w:hAnsi="Times New Roman" w:cs="Times New Roman"/>
                <w:sz w:val="24"/>
                <w:szCs w:val="24"/>
              </w:rPr>
            </w:pPr>
            <w:r w:rsidRPr="002834AB">
              <w:rPr>
                <w:rFonts w:ascii="Times New Roman" w:eastAsia="方正仿宋_GBK" w:hAnsi="Times New Roman" w:cs="Times New Roman" w:hint="eastAsia"/>
                <w:sz w:val="24"/>
                <w:szCs w:val="24"/>
              </w:rPr>
              <w:t>一般项目</w:t>
            </w:r>
          </w:p>
        </w:tc>
      </w:tr>
    </w:tbl>
    <w:p w:rsidR="00FB2AA6" w:rsidRDefault="00FB2AA6">
      <w:pPr>
        <w:spacing w:line="20" w:lineRule="exact"/>
      </w:pPr>
    </w:p>
    <w:sectPr w:rsidR="00FB2AA6">
      <w:pgSz w:w="16838" w:h="11906" w:orient="landscape"/>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234" w:rsidRDefault="001F4234" w:rsidP="00B4640F">
      <w:r>
        <w:separator/>
      </w:r>
    </w:p>
  </w:endnote>
  <w:endnote w:type="continuationSeparator" w:id="0">
    <w:p w:rsidR="001F4234" w:rsidRDefault="001F4234" w:rsidP="00B4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234" w:rsidRDefault="001F4234" w:rsidP="00B4640F">
      <w:r>
        <w:separator/>
      </w:r>
    </w:p>
  </w:footnote>
  <w:footnote w:type="continuationSeparator" w:id="0">
    <w:p w:rsidR="001F4234" w:rsidRDefault="001F4234" w:rsidP="00B46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TkzNDY3ZDE2OGRmY2Y0OWYxMTc0Mzg2YjZlZjYifQ=="/>
  </w:docVars>
  <w:rsids>
    <w:rsidRoot w:val="00C60741"/>
    <w:rsid w:val="00046B90"/>
    <w:rsid w:val="000B76C8"/>
    <w:rsid w:val="000C08F5"/>
    <w:rsid w:val="000E537C"/>
    <w:rsid w:val="0012024B"/>
    <w:rsid w:val="001547C5"/>
    <w:rsid w:val="0018471F"/>
    <w:rsid w:val="001867C3"/>
    <w:rsid w:val="00187294"/>
    <w:rsid w:val="001A6A0F"/>
    <w:rsid w:val="001C077A"/>
    <w:rsid w:val="001F4234"/>
    <w:rsid w:val="0020254F"/>
    <w:rsid w:val="002038A3"/>
    <w:rsid w:val="00210531"/>
    <w:rsid w:val="00282121"/>
    <w:rsid w:val="002834AB"/>
    <w:rsid w:val="0034163D"/>
    <w:rsid w:val="0034634B"/>
    <w:rsid w:val="00357948"/>
    <w:rsid w:val="003633AD"/>
    <w:rsid w:val="00377DD9"/>
    <w:rsid w:val="00390782"/>
    <w:rsid w:val="00394E42"/>
    <w:rsid w:val="003A0804"/>
    <w:rsid w:val="003A4665"/>
    <w:rsid w:val="003B0129"/>
    <w:rsid w:val="003B3700"/>
    <w:rsid w:val="00405A0A"/>
    <w:rsid w:val="00411BC7"/>
    <w:rsid w:val="004323E3"/>
    <w:rsid w:val="00444568"/>
    <w:rsid w:val="0044766A"/>
    <w:rsid w:val="00456D79"/>
    <w:rsid w:val="004866FF"/>
    <w:rsid w:val="00497FB6"/>
    <w:rsid w:val="004A2C87"/>
    <w:rsid w:val="004A374D"/>
    <w:rsid w:val="004A6B79"/>
    <w:rsid w:val="005374F2"/>
    <w:rsid w:val="00551CBB"/>
    <w:rsid w:val="005E18E6"/>
    <w:rsid w:val="00636D38"/>
    <w:rsid w:val="0064364A"/>
    <w:rsid w:val="0065157F"/>
    <w:rsid w:val="006C0868"/>
    <w:rsid w:val="006D3BAC"/>
    <w:rsid w:val="00701616"/>
    <w:rsid w:val="00726093"/>
    <w:rsid w:val="00756A3B"/>
    <w:rsid w:val="0076773F"/>
    <w:rsid w:val="00771DA8"/>
    <w:rsid w:val="00790BFE"/>
    <w:rsid w:val="007B02C4"/>
    <w:rsid w:val="007F6D14"/>
    <w:rsid w:val="00880526"/>
    <w:rsid w:val="00891918"/>
    <w:rsid w:val="008F1416"/>
    <w:rsid w:val="008F7C56"/>
    <w:rsid w:val="0092084B"/>
    <w:rsid w:val="00944E68"/>
    <w:rsid w:val="00967D47"/>
    <w:rsid w:val="00977F5D"/>
    <w:rsid w:val="009C266B"/>
    <w:rsid w:val="009D67B1"/>
    <w:rsid w:val="009F6E8D"/>
    <w:rsid w:val="00A00CDB"/>
    <w:rsid w:val="00A218D5"/>
    <w:rsid w:val="00A530E8"/>
    <w:rsid w:val="00A54A84"/>
    <w:rsid w:val="00A60600"/>
    <w:rsid w:val="00A738C9"/>
    <w:rsid w:val="00AB1E92"/>
    <w:rsid w:val="00AB41A3"/>
    <w:rsid w:val="00AC566D"/>
    <w:rsid w:val="00AE31E2"/>
    <w:rsid w:val="00B0145B"/>
    <w:rsid w:val="00B040C4"/>
    <w:rsid w:val="00B4640F"/>
    <w:rsid w:val="00B5421A"/>
    <w:rsid w:val="00B65136"/>
    <w:rsid w:val="00B925BA"/>
    <w:rsid w:val="00B94B8F"/>
    <w:rsid w:val="00BD1830"/>
    <w:rsid w:val="00C13A82"/>
    <w:rsid w:val="00C4196E"/>
    <w:rsid w:val="00C54CD6"/>
    <w:rsid w:val="00C60741"/>
    <w:rsid w:val="00CA4BFE"/>
    <w:rsid w:val="00D06FAF"/>
    <w:rsid w:val="00D44C26"/>
    <w:rsid w:val="00D976CC"/>
    <w:rsid w:val="00DE1DAE"/>
    <w:rsid w:val="00DE7F7D"/>
    <w:rsid w:val="00E07537"/>
    <w:rsid w:val="00E1003A"/>
    <w:rsid w:val="00E871ED"/>
    <w:rsid w:val="00E91DFA"/>
    <w:rsid w:val="00E932F8"/>
    <w:rsid w:val="00EA4702"/>
    <w:rsid w:val="00EF01B9"/>
    <w:rsid w:val="00F069F4"/>
    <w:rsid w:val="00F230DB"/>
    <w:rsid w:val="00FB2AA6"/>
    <w:rsid w:val="00FB7CDD"/>
    <w:rsid w:val="00FC411D"/>
    <w:rsid w:val="00FC433F"/>
    <w:rsid w:val="00FE1DB5"/>
    <w:rsid w:val="00FE424D"/>
    <w:rsid w:val="00FF4C5E"/>
    <w:rsid w:val="75C7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font31">
    <w:name w:val="font31"/>
    <w:basedOn w:val="a0"/>
    <w:qFormat/>
    <w:rPr>
      <w:rFonts w:ascii="方正仿宋_GBK" w:eastAsia="方正仿宋_GBK" w:hint="eastAsia"/>
      <w:color w:val="000000"/>
      <w:sz w:val="21"/>
      <w:szCs w:val="21"/>
      <w:u w:val="none"/>
    </w:rPr>
  </w:style>
  <w:style w:type="character" w:customStyle="1" w:styleId="font11">
    <w:name w:val="font11"/>
    <w:basedOn w:val="a0"/>
    <w:qFormat/>
    <w:rPr>
      <w:rFonts w:ascii="Times New Roman" w:hAnsi="Times New Roman" w:cs="Times New Roman" w:hint="default"/>
      <w:color w:val="000000"/>
      <w:sz w:val="21"/>
      <w:szCs w:val="21"/>
      <w:u w:val="none"/>
    </w:rPr>
  </w:style>
  <w:style w:type="character" w:customStyle="1" w:styleId="font01">
    <w:name w:val="font0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qFormat/>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font31">
    <w:name w:val="font31"/>
    <w:basedOn w:val="a0"/>
    <w:qFormat/>
    <w:rPr>
      <w:rFonts w:ascii="方正仿宋_GBK" w:eastAsia="方正仿宋_GBK" w:hint="eastAsia"/>
      <w:color w:val="000000"/>
      <w:sz w:val="21"/>
      <w:szCs w:val="21"/>
      <w:u w:val="none"/>
    </w:rPr>
  </w:style>
  <w:style w:type="character" w:customStyle="1" w:styleId="font11">
    <w:name w:val="font11"/>
    <w:basedOn w:val="a0"/>
    <w:qFormat/>
    <w:rPr>
      <w:rFonts w:ascii="Times New Roman" w:hAnsi="Times New Roman" w:cs="Times New Roman" w:hint="default"/>
      <w:color w:val="000000"/>
      <w:sz w:val="21"/>
      <w:szCs w:val="21"/>
      <w:u w:val="none"/>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102</Words>
  <Characters>585</Characters>
  <Application>Microsoft Office Word</Application>
  <DocSecurity>0</DocSecurity>
  <Lines>4</Lines>
  <Paragraphs>1</Paragraphs>
  <ScaleCrop>false</ScaleCrop>
  <Company>微软公司</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崔家能</dc:creator>
  <cp:lastModifiedBy>hp</cp:lastModifiedBy>
  <cp:revision>7</cp:revision>
  <cp:lastPrinted>2023-11-29T11:19:00Z</cp:lastPrinted>
  <dcterms:created xsi:type="dcterms:W3CDTF">2025-12-04T07:10:00Z</dcterms:created>
  <dcterms:modified xsi:type="dcterms:W3CDTF">2025-12-05T03:03:00Z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5017E0EC9952463399517C1050A6D2D1_12</vt:lpwstr>
  </property>
</Properties>
</file>